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E7BC5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2CBC">
              <w:rPr>
                <w:sz w:val="24"/>
                <w:szCs w:val="24"/>
              </w:rPr>
              <w:t>Участие в совещаниях при главе администрации Чердынского городского округа, руководителе аппарата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0B35B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5B7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BA6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9D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5505D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2CBC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E7BC5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448BE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E793E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03E33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DB6E2-B7C7-4D53-B7AE-59A21C4E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2021-11-25T11:46:00Z</dcterms:created>
  <dcterms:modified xsi:type="dcterms:W3CDTF">2021-11-25T11:46:00Z</dcterms:modified>
</cp:coreProperties>
</file>