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69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578"/>
      </w:tblGrid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E50746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E66981">
              <w:rPr>
                <w:b/>
                <w:bCs/>
                <w:sz w:val="24"/>
                <w:szCs w:val="24"/>
              </w:rPr>
              <w:t>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5A1792">
        <w:trPr>
          <w:trHeight w:val="615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5A1792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F67E3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5A1792" w:rsidP="005A17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Рабочей группы по оказанию содействия избирательным комиссиям Чердынского муниципального округа в организации подготовки и проведения выборов губернатора Пермского края 12-14 сентября 2025 года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5A1792" w:rsidP="000857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F67E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5A1792" w:rsidP="00F67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r w:rsidR="00F67E39">
              <w:rPr>
                <w:sz w:val="24"/>
                <w:szCs w:val="24"/>
              </w:rPr>
              <w:t xml:space="preserve"> </w:t>
            </w:r>
          </w:p>
        </w:tc>
        <w:bookmarkStart w:id="0" w:name="_GoBack"/>
        <w:bookmarkEnd w:id="0"/>
      </w:tr>
      <w:tr w:rsidR="006825E4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825E4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825E4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25E4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  <w:p w:rsidR="006825E4" w:rsidRPr="00C31CEE" w:rsidRDefault="006825E4" w:rsidP="006825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5A1792">
        <w:trPr>
          <w:trHeight w:val="461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34F6E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934F6E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02A88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934F6E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C31CEE" w:rsidRDefault="00934F6E" w:rsidP="00934F6E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F6E" w:rsidRPr="00517B73" w:rsidRDefault="00934F6E" w:rsidP="00934F6E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272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34F6E" w:rsidRPr="00C31CEE" w:rsidTr="005A179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Default="004F578F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637D" w:rsidRDefault="00934F6E" w:rsidP="00934F6E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736331" w:rsidRDefault="00934F6E" w:rsidP="00934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934F6E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4F6E" w:rsidRPr="00C31CEE" w:rsidRDefault="00934F6E" w:rsidP="00934F6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  <w:tr w:rsidR="00934F6E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F6E" w:rsidRPr="00C31CEE" w:rsidRDefault="00934F6E" w:rsidP="00934F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4F6E" w:rsidRPr="00C31CEE" w:rsidRDefault="00934F6E" w:rsidP="00934F6E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17C7B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1792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599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0746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4</cp:revision>
  <cp:lastPrinted>2025-06-27T09:34:00Z</cp:lastPrinted>
  <dcterms:created xsi:type="dcterms:W3CDTF">2025-08-01T09:39:00Z</dcterms:created>
  <dcterms:modified xsi:type="dcterms:W3CDTF">2025-08-01T09:54:00Z</dcterms:modified>
</cp:coreProperties>
</file>