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3D32">
        <w:rPr>
          <w:rFonts w:ascii="Times New Roman" w:hAnsi="Times New Roman" w:cs="Times New Roman"/>
          <w:sz w:val="24"/>
          <w:szCs w:val="24"/>
        </w:rPr>
        <w:t>№ 30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E3D32">
        <w:rPr>
          <w:rFonts w:ascii="Times New Roman" w:hAnsi="Times New Roman" w:cs="Times New Roman"/>
          <w:sz w:val="24"/>
          <w:szCs w:val="24"/>
        </w:rPr>
        <w:t>13.06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E3D32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Default="002E3D32" w:rsidP="00784DCD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2E3D32" w:rsidP="002E3D32">
      <w:pPr>
        <w:pStyle w:val="a8"/>
        <w:spacing w:after="0" w:line="240" w:lineRule="auto"/>
        <w:jc w:val="both"/>
        <w:rPr>
          <w:b w:val="0"/>
          <w:sz w:val="24"/>
          <w:szCs w:val="24"/>
        </w:rPr>
      </w:pPr>
      <w:r w:rsidRPr="002E3D3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. </w:t>
      </w:r>
      <w:r w:rsidR="00431C55" w:rsidRPr="002E3D32">
        <w:rPr>
          <w:b w:val="0"/>
          <w:sz w:val="24"/>
          <w:szCs w:val="24"/>
        </w:rPr>
        <w:t>О внесении изменений в решение территориальной избирательной комиссии Чер</w:t>
      </w:r>
      <w:r w:rsidRPr="002E3D32">
        <w:rPr>
          <w:b w:val="0"/>
          <w:sz w:val="24"/>
          <w:szCs w:val="24"/>
        </w:rPr>
        <w:t>дынского городского округа от 21.06.2021 № 127/01-5</w:t>
      </w:r>
      <w:r w:rsidR="00431C55" w:rsidRPr="002E3D32">
        <w:rPr>
          <w:b w:val="0"/>
          <w:sz w:val="24"/>
          <w:szCs w:val="24"/>
        </w:rPr>
        <w:t xml:space="preserve"> «</w:t>
      </w:r>
      <w:r w:rsidRPr="002E3D32">
        <w:rPr>
          <w:b w:val="0"/>
          <w:bCs/>
          <w:sz w:val="24"/>
          <w:szCs w:val="24"/>
        </w:rPr>
        <w:t xml:space="preserve">О </w:t>
      </w:r>
      <w:r w:rsidRPr="002E3D32">
        <w:rPr>
          <w:b w:val="0"/>
          <w:sz w:val="24"/>
          <w:szCs w:val="24"/>
        </w:rPr>
        <w:t>Рабочей группе по приему и проверке избирательных документов, представляемых кандидатами в окружную избирательную комиссию при проведении выборов депутатов Законодательного Собрания Пермского края четвертого созыва по одномандатному избирательному округу № 12</w:t>
      </w:r>
      <w:r w:rsidR="00431C55" w:rsidRPr="002E3D32">
        <w:rPr>
          <w:b w:val="0"/>
          <w:sz w:val="24"/>
          <w:szCs w:val="24"/>
        </w:rPr>
        <w:t>».</w:t>
      </w:r>
    </w:p>
    <w:p w:rsidR="002E3D32" w:rsidRPr="002E3D32" w:rsidRDefault="002E3D32" w:rsidP="002E3D32">
      <w:pPr>
        <w:pStyle w:val="a5"/>
        <w:rPr>
          <w:lang w:eastAsia="ru-RU"/>
        </w:rPr>
      </w:pPr>
      <w:bookmarkStart w:id="0" w:name="_GoBack"/>
      <w:bookmarkEnd w:id="0"/>
    </w:p>
    <w:p w:rsidR="00C359B8" w:rsidRDefault="00C359B8" w:rsidP="00784DC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34A" w:rsidRPr="00CB1512" w:rsidRDefault="00AF0250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59B8" w:rsidRPr="00CB1512" w:rsidRDefault="00431C55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0F29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2024-06-11T09:27:00Z</dcterms:created>
  <dcterms:modified xsi:type="dcterms:W3CDTF">2024-06-11T09:27:00Z</dcterms:modified>
</cp:coreProperties>
</file>