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446C1">
        <w:rPr>
          <w:rFonts w:ascii="Times New Roman" w:hAnsi="Times New Roman" w:cs="Times New Roman"/>
          <w:sz w:val="24"/>
          <w:szCs w:val="24"/>
        </w:rPr>
        <w:t>№ 68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446C1">
        <w:rPr>
          <w:rFonts w:ascii="Times New Roman" w:hAnsi="Times New Roman" w:cs="Times New Roman"/>
          <w:sz w:val="24"/>
          <w:szCs w:val="24"/>
        </w:rPr>
        <w:t>17.07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0A09A7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A09A7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C81200" w:rsidRDefault="00F7181B" w:rsidP="00C8120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724DC">
        <w:rPr>
          <w:b/>
          <w:szCs w:val="28"/>
        </w:rPr>
        <w:t xml:space="preserve"> </w:t>
      </w:r>
    </w:p>
    <w:p w:rsidR="00784DCD" w:rsidRPr="00C81200" w:rsidRDefault="005724DC" w:rsidP="009E101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6446C1" w:rsidRPr="006446C1">
        <w:rPr>
          <w:rFonts w:ascii="Times New Roman" w:hAnsi="Times New Roman" w:cs="Times New Roman"/>
          <w:szCs w:val="28"/>
        </w:rPr>
        <w:t>О назначении ответственного лица за приобретение, выдачу и списание предметов снабжения, расходных материалов, канцелярских товаров, создании комиссии по списанию материальных ценностей, израсходованных в период подготовки и проведения выборов губернатора Пермского края</w:t>
      </w:r>
      <w:r w:rsidR="006446C1">
        <w:rPr>
          <w:rFonts w:ascii="Times New Roman" w:hAnsi="Times New Roman" w:cs="Times New Roman"/>
          <w:szCs w:val="28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81973" w:rsidRPr="00C81200" w:rsidRDefault="005724DC" w:rsidP="00381973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C81200" w:rsidRPr="00C81200">
        <w:rPr>
          <w:rFonts w:ascii="Times New Roman" w:hAnsi="Times New Roman" w:cs="Times New Roman"/>
          <w:szCs w:val="28"/>
        </w:rPr>
        <w:t>О заключении договоров о материальной ответственности с председателями участковых избирательных комиссий Чердынского муниципального округа</w:t>
      </w:r>
      <w:r w:rsidR="00C81200">
        <w:rPr>
          <w:rFonts w:ascii="Times New Roman" w:hAnsi="Times New Roman" w:cs="Times New Roman"/>
          <w:szCs w:val="28"/>
        </w:rPr>
        <w:t>.</w:t>
      </w:r>
    </w:p>
    <w:p w:rsid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81200" w:rsidRPr="00C81200" w:rsidRDefault="000A09A7" w:rsidP="00C81200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81200" w:rsidRPr="00C81200">
        <w:rPr>
          <w:rFonts w:ascii="Times New Roman" w:hAnsi="Times New Roman" w:cs="Times New Roman"/>
          <w:szCs w:val="28"/>
        </w:rPr>
        <w:t xml:space="preserve">Об утверждении Методики распределения средств регионального бюджета между участковыми избирательными комиссиями Чердынского муниципального округа выделенных на подготовку и проведение </w:t>
      </w:r>
      <w:r w:rsidR="00C81200" w:rsidRPr="00C81200">
        <w:rPr>
          <w:rFonts w:ascii="Times New Roman" w:hAnsi="Times New Roman" w:cs="Times New Roman"/>
        </w:rPr>
        <w:t>выборов губернатора Пермского края, назначенных на 14 сентября 2025 года</w:t>
      </w:r>
      <w:r w:rsidR="00C81200">
        <w:rPr>
          <w:rFonts w:ascii="Times New Roman" w:hAnsi="Times New Roman" w:cs="Times New Roman"/>
        </w:rPr>
        <w:t>.</w:t>
      </w:r>
    </w:p>
    <w:p w:rsidR="000A09A7" w:rsidRDefault="000A09A7" w:rsidP="00C8120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Т.Е.Бессонова</w:t>
      </w:r>
      <w:proofErr w:type="spellEnd"/>
    </w:p>
    <w:p w:rsidR="000A09A7" w:rsidRPr="000A09A7" w:rsidRDefault="00C81200" w:rsidP="000A09A7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9A7" w:rsidRPr="00381973" w:rsidRDefault="000A09A7" w:rsidP="000A09A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3241E" w:rsidRPr="00C3241E" w:rsidRDefault="00080CB3" w:rsidP="00DA34A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9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0CB3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09A7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01B2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46C1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200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34A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2019-07-12T05:31:00Z</cp:lastPrinted>
  <dcterms:created xsi:type="dcterms:W3CDTF">2025-07-15T05:27:00Z</dcterms:created>
  <dcterms:modified xsi:type="dcterms:W3CDTF">2025-07-15T06:12:00Z</dcterms:modified>
</cp:coreProperties>
</file>